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21" w:rsidRDefault="0078330B" w:rsidP="0078330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8330B">
        <w:rPr>
          <w:rFonts w:ascii="Times New Roman" w:hAnsi="Times New Roman" w:cs="Times New Roman"/>
          <w:sz w:val="28"/>
          <w:szCs w:val="28"/>
          <w:lang w:val="kk-KZ"/>
        </w:rPr>
        <w:t>«Теміртау қаласы тілдерді дамыту орталығы» КММ</w:t>
      </w:r>
    </w:p>
    <w:p w:rsidR="0078330B" w:rsidRDefault="0078330B" w:rsidP="0078330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«Тіл - қазына» зияткерлік ойыны</w:t>
      </w:r>
    </w:p>
    <w:p w:rsidR="0078330B" w:rsidRDefault="0078330B" w:rsidP="0078330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24.11.2022ж</w:t>
      </w:r>
    </w:p>
    <w:p w:rsidR="0078330B" w:rsidRDefault="0078330B" w:rsidP="0078330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Уақыты: 16.00</w:t>
      </w:r>
    </w:p>
    <w:p w:rsidR="0078330B" w:rsidRDefault="0078330B" w:rsidP="0078330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Жүргізуші: Г.И.Копбаева</w:t>
      </w: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78330B" w:rsidTr="0078330B">
        <w:tc>
          <w:tcPr>
            <w:tcW w:w="1668" w:type="dxa"/>
          </w:tcPr>
          <w:p w:rsidR="0078330B" w:rsidRDefault="0078330B" w:rsidP="0078330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15.50</w:t>
            </w:r>
          </w:p>
        </w:tc>
        <w:tc>
          <w:tcPr>
            <w:tcW w:w="7903" w:type="dxa"/>
          </w:tcPr>
          <w:p w:rsidR="0078330B" w:rsidRPr="00BC26CE" w:rsidRDefault="0078330B" w:rsidP="007833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26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Собираются слушатели и гости.</w:t>
            </w:r>
          </w:p>
          <w:p w:rsidR="0078330B" w:rsidRPr="00BC26CE" w:rsidRDefault="0078330B" w:rsidP="0078330B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8330B" w:rsidTr="0078330B">
        <w:tc>
          <w:tcPr>
            <w:tcW w:w="1668" w:type="dxa"/>
          </w:tcPr>
          <w:p w:rsidR="0078330B" w:rsidRDefault="0078330B" w:rsidP="0078330B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903" w:type="dxa"/>
          </w:tcPr>
          <w:p w:rsidR="0078330B" w:rsidRPr="00BC26CE" w:rsidRDefault="0078330B" w:rsidP="007833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26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Установлены звуковое оборудование.</w:t>
            </w:r>
          </w:p>
          <w:p w:rsidR="0078330B" w:rsidRPr="00BC26CE" w:rsidRDefault="0078330B" w:rsidP="007833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26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 </w:t>
            </w:r>
            <w:r w:rsidRPr="00BC26CE">
              <w:rPr>
                <w:rFonts w:ascii="Times New Roman" w:hAnsi="Times New Roman" w:cs="Times New Roman"/>
                <w:sz w:val="28"/>
                <w:szCs w:val="28"/>
              </w:rPr>
              <w:t xml:space="preserve">экране </w:t>
            </w:r>
            <w:r w:rsidRPr="00BC26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название мероприятия «Тіл  – қазына» </w:t>
            </w:r>
          </w:p>
          <w:p w:rsidR="0078330B" w:rsidRPr="00BC26CE" w:rsidRDefault="0078330B" w:rsidP="0078330B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8330B" w:rsidTr="0078330B">
        <w:tc>
          <w:tcPr>
            <w:tcW w:w="1668" w:type="dxa"/>
          </w:tcPr>
          <w:p w:rsidR="0078330B" w:rsidRDefault="0078330B" w:rsidP="0078330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16.00</w:t>
            </w:r>
          </w:p>
        </w:tc>
        <w:tc>
          <w:tcPr>
            <w:tcW w:w="7903" w:type="dxa"/>
          </w:tcPr>
          <w:p w:rsidR="0078330B" w:rsidRPr="00BC26CE" w:rsidRDefault="0078330B" w:rsidP="007833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26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Звучат торжественные  фанфары</w:t>
            </w:r>
            <w:r w:rsidR="00BC26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78330B" w:rsidRPr="00BC26CE" w:rsidRDefault="0078330B" w:rsidP="007833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8330B" w:rsidRPr="00445FAA" w:rsidTr="0078330B">
        <w:tc>
          <w:tcPr>
            <w:tcW w:w="1668" w:type="dxa"/>
          </w:tcPr>
          <w:p w:rsidR="0078330B" w:rsidRDefault="0078330B" w:rsidP="0078330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Жүргізуші</w:t>
            </w:r>
          </w:p>
        </w:tc>
        <w:tc>
          <w:tcPr>
            <w:tcW w:w="7903" w:type="dxa"/>
          </w:tcPr>
          <w:p w:rsidR="00BC26CE" w:rsidRPr="00BC26CE" w:rsidRDefault="0078330B" w:rsidP="00445F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33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Қайырлы күн құрметті орталық тыңдаушылары және қонақтар!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Бүгін, біз сіздермен орталықтың А1 деңгейі бойынша 3 айлық курста</w:t>
            </w:r>
            <w:r w:rsidR="00445F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мемлекеттік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тіл</w:t>
            </w:r>
            <w:r w:rsidR="00445F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үйреніп жатқан тыңдаушылары арасында өткелі отырған  «Тіл – қазына» атты зияткерлік ойынға жиналып отырмыз. </w:t>
            </w:r>
            <w:r w:rsidR="00BC26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C26CE" w:rsidRPr="00445F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</w:t>
            </w:r>
            <w:r w:rsidR="00BC26CE" w:rsidRPr="00445FAA">
              <w:rPr>
                <w:rFonts w:ascii="Times New Roman" w:hAnsi="Times New Roman" w:cs="Times New Roman" w:hint="cs"/>
                <w:b/>
                <w:sz w:val="28"/>
                <w:szCs w:val="28"/>
                <w:lang w:val="kk-KZ"/>
              </w:rPr>
              <w:t>зге</w:t>
            </w:r>
            <w:r w:rsidR="00BC26CE" w:rsidRPr="00445F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BC26CE" w:rsidRPr="00445FAA">
              <w:rPr>
                <w:rFonts w:ascii="Times New Roman" w:hAnsi="Times New Roman" w:cs="Times New Roman" w:hint="cs"/>
                <w:b/>
                <w:sz w:val="28"/>
                <w:szCs w:val="28"/>
                <w:lang w:val="kk-KZ"/>
              </w:rPr>
              <w:t>тілді</w:t>
            </w:r>
            <w:r w:rsidR="00BC26CE" w:rsidRPr="00445F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BC26CE" w:rsidRPr="00445FAA">
              <w:rPr>
                <w:rFonts w:ascii="Times New Roman" w:hAnsi="Times New Roman" w:cs="Times New Roman" w:hint="cs"/>
                <w:b/>
                <w:sz w:val="28"/>
                <w:szCs w:val="28"/>
                <w:lang w:val="kk-KZ"/>
              </w:rPr>
              <w:t>ме</w:t>
            </w:r>
            <w:r w:rsidR="00BC26CE" w:rsidRPr="00445F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ң</w:t>
            </w:r>
            <w:r w:rsidR="00BC26CE" w:rsidRPr="00445FAA">
              <w:rPr>
                <w:rFonts w:ascii="Times New Roman" w:hAnsi="Times New Roman" w:cs="Times New Roman" w:hint="cs"/>
                <w:b/>
                <w:sz w:val="28"/>
                <w:szCs w:val="28"/>
                <w:lang w:val="kk-KZ"/>
              </w:rPr>
              <w:t>геру</w:t>
            </w:r>
            <w:r w:rsidR="00BC26CE" w:rsidRPr="00445F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BC26CE" w:rsidRPr="00445FAA">
              <w:rPr>
                <w:rFonts w:ascii="Times New Roman" w:hAnsi="Times New Roman" w:cs="Times New Roman" w:hint="cs"/>
                <w:b/>
                <w:sz w:val="28"/>
                <w:szCs w:val="28"/>
                <w:lang w:val="kk-KZ"/>
              </w:rPr>
              <w:t>ар</w:t>
            </w:r>
            <w:r w:rsidR="00BC26CE" w:rsidRPr="00445F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r w:rsidR="00BC26CE" w:rsidRPr="00445FAA">
              <w:rPr>
                <w:rFonts w:ascii="Times New Roman" w:hAnsi="Times New Roman" w:cs="Times New Roman" w:hint="cs"/>
                <w:b/>
                <w:sz w:val="28"/>
                <w:szCs w:val="28"/>
                <w:lang w:val="kk-KZ"/>
              </w:rPr>
              <w:t>ылы</w:t>
            </w:r>
            <w:r w:rsidR="00BC26CE" w:rsidRPr="00445F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BC26CE" w:rsidRPr="00445FAA">
              <w:rPr>
                <w:rFonts w:ascii="Times New Roman" w:hAnsi="Times New Roman" w:cs="Times New Roman" w:hint="cs"/>
                <w:b/>
                <w:sz w:val="28"/>
                <w:szCs w:val="28"/>
                <w:lang w:val="kk-KZ"/>
              </w:rPr>
              <w:t>сіз</w:t>
            </w:r>
            <w:r w:rsidR="00BC26CE" w:rsidRPr="00445F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BC26CE" w:rsidRPr="00445FAA">
              <w:rPr>
                <w:rFonts w:ascii="Times New Roman" w:hAnsi="Times New Roman" w:cs="Times New Roman" w:hint="cs"/>
                <w:b/>
                <w:sz w:val="28"/>
                <w:szCs w:val="28"/>
                <w:lang w:val="kk-KZ"/>
              </w:rPr>
              <w:t>бас</w:t>
            </w:r>
            <w:r w:rsidR="00BC26CE" w:rsidRPr="00445F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r w:rsidR="00BC26CE" w:rsidRPr="00445FAA">
              <w:rPr>
                <w:rFonts w:ascii="Times New Roman" w:hAnsi="Times New Roman" w:cs="Times New Roman" w:hint="cs"/>
                <w:b/>
                <w:sz w:val="28"/>
                <w:szCs w:val="28"/>
                <w:lang w:val="kk-KZ"/>
              </w:rPr>
              <w:t>а</w:t>
            </w:r>
            <w:r w:rsidR="00BC26CE" w:rsidRPr="00445F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ә</w:t>
            </w:r>
            <w:r w:rsidR="00BC26CE" w:rsidRPr="00445FAA">
              <w:rPr>
                <w:rFonts w:ascii="Times New Roman" w:hAnsi="Times New Roman" w:cs="Times New Roman" w:hint="cs"/>
                <w:b/>
                <w:sz w:val="28"/>
                <w:szCs w:val="28"/>
                <w:lang w:val="kk-KZ"/>
              </w:rPr>
              <w:t>лемге</w:t>
            </w:r>
            <w:r w:rsidR="00BC26CE" w:rsidRPr="00445F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BC26CE" w:rsidRPr="00445FAA">
              <w:rPr>
                <w:rFonts w:ascii="Times New Roman" w:hAnsi="Times New Roman" w:cs="Times New Roman" w:hint="cs"/>
                <w:b/>
                <w:sz w:val="28"/>
                <w:szCs w:val="28"/>
                <w:lang w:val="kk-KZ"/>
              </w:rPr>
              <w:t>енесіз</w:t>
            </w:r>
            <w:r w:rsidR="00445FAA" w:rsidRPr="00445F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оның ішінде мемлекеттік тілді меңгеру бұл </w:t>
            </w:r>
            <w:r w:rsidR="00BC26CE" w:rsidRPr="00445F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445FAA" w:rsidRPr="00445F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 біздің еліміздегі әр азамат үшін үлкен мәртебе.</w:t>
            </w:r>
          </w:p>
        </w:tc>
      </w:tr>
      <w:tr w:rsidR="00BC26CE" w:rsidRPr="00445FAA" w:rsidTr="0078330B">
        <w:tc>
          <w:tcPr>
            <w:tcW w:w="1668" w:type="dxa"/>
          </w:tcPr>
          <w:p w:rsidR="00BC26CE" w:rsidRDefault="00BC26CE" w:rsidP="0078330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903" w:type="dxa"/>
          </w:tcPr>
          <w:p w:rsidR="00BC26CE" w:rsidRPr="0078330B" w:rsidRDefault="00BC26CE" w:rsidP="00BC26C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Бұл тыңдаушылар арасында ұйымдастырылып отырған </w:t>
            </w:r>
            <w:r w:rsidRPr="00BC26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бірінші шара емес, осы уақыт аралығында қаншама шаралар ұйымдастырылып, өте қызықты жоғары деңгейде өткен болатын. Олай болса, бүгінгі шарамыз да сол шаралардан кем түспей жақсы деңгейде өтеді деген сенімдемін. </w:t>
            </w:r>
          </w:p>
        </w:tc>
      </w:tr>
      <w:tr w:rsidR="00BC26CE" w:rsidTr="0078330B">
        <w:tc>
          <w:tcPr>
            <w:tcW w:w="1668" w:type="dxa"/>
          </w:tcPr>
          <w:p w:rsidR="00BC26CE" w:rsidRDefault="00BC26CE" w:rsidP="0078330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903" w:type="dxa"/>
          </w:tcPr>
          <w:p w:rsidR="00BC26CE" w:rsidRPr="00812A4D" w:rsidRDefault="00812A4D" w:rsidP="00BC26C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2A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Звучит фоновая музыка</w:t>
            </w:r>
          </w:p>
        </w:tc>
      </w:tr>
      <w:tr w:rsidR="00812A4D" w:rsidRPr="00445FAA" w:rsidTr="0078330B">
        <w:tc>
          <w:tcPr>
            <w:tcW w:w="1668" w:type="dxa"/>
          </w:tcPr>
          <w:p w:rsidR="00812A4D" w:rsidRDefault="00445FAA" w:rsidP="0078330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Жүргізуші</w:t>
            </w:r>
          </w:p>
        </w:tc>
        <w:tc>
          <w:tcPr>
            <w:tcW w:w="7903" w:type="dxa"/>
          </w:tcPr>
          <w:p w:rsidR="00812A4D" w:rsidRDefault="00812A4D" w:rsidP="00812A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Ендігі кезекті, орталығымыздың жас маманы, әдіскері Гаухар Толстойқызы Мазайнға берсек. Ән «Мен қазақпын»</w:t>
            </w:r>
          </w:p>
        </w:tc>
      </w:tr>
      <w:tr w:rsidR="00812A4D" w:rsidRPr="00445FAA" w:rsidTr="0078330B">
        <w:tc>
          <w:tcPr>
            <w:tcW w:w="1668" w:type="dxa"/>
          </w:tcPr>
          <w:p w:rsidR="00812A4D" w:rsidRDefault="00812A4D" w:rsidP="0078330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Жүргізуші</w:t>
            </w:r>
          </w:p>
        </w:tc>
        <w:tc>
          <w:tcPr>
            <w:tcW w:w="7903" w:type="dxa"/>
          </w:tcPr>
          <w:p w:rsidR="00812A4D" w:rsidRPr="00812A4D" w:rsidRDefault="00812A4D" w:rsidP="00812A4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812A4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Ана тілім ғажап деп айта аламын,</w:t>
            </w:r>
          </w:p>
          <w:p w:rsidR="00812A4D" w:rsidRPr="00812A4D" w:rsidRDefault="00812A4D" w:rsidP="00812A4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812A4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Жәннаттай жан балқыта жай табарым.....</w:t>
            </w:r>
          </w:p>
          <w:p w:rsidR="00812A4D" w:rsidRPr="00812A4D" w:rsidRDefault="00812A4D" w:rsidP="00812A4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812A4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Шырқатып ғұмыр бойы айтар әнім -</w:t>
            </w:r>
          </w:p>
          <w:p w:rsidR="00812A4D" w:rsidRPr="00812A4D" w:rsidRDefault="00812A4D" w:rsidP="00812A4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812A4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Келеді толас таппай қайталағым</w:t>
            </w:r>
          </w:p>
          <w:p w:rsidR="00812A4D" w:rsidRPr="00812A4D" w:rsidRDefault="00812A4D" w:rsidP="00812A4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812A4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-дей отырып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 xml:space="preserve"> І кезеңімізді бастайық.</w:t>
            </w:r>
          </w:p>
        </w:tc>
      </w:tr>
      <w:tr w:rsidR="00812A4D" w:rsidRPr="00445FAA" w:rsidTr="0078330B">
        <w:tc>
          <w:tcPr>
            <w:tcW w:w="1668" w:type="dxa"/>
          </w:tcPr>
          <w:p w:rsidR="00812A4D" w:rsidRDefault="00812A4D" w:rsidP="0078330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903" w:type="dxa"/>
          </w:tcPr>
          <w:p w:rsidR="00812A4D" w:rsidRDefault="00812A4D" w:rsidP="00812A4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І кезең: «Кім тапқыр?»</w:t>
            </w:r>
          </w:p>
          <w:p w:rsidR="00812A4D" w:rsidRPr="00812A4D" w:rsidRDefault="00812A4D" w:rsidP="00445FA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 xml:space="preserve">Берілген қима қағаздағы әріптен </w:t>
            </w:r>
            <w:r w:rsidR="00445F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топ атауын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 xml:space="preserve">, және </w:t>
            </w:r>
            <w:r w:rsidR="00445F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өздерін таныстыру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.</w:t>
            </w:r>
          </w:p>
        </w:tc>
      </w:tr>
      <w:tr w:rsidR="00445FAA" w:rsidRPr="00445FAA" w:rsidTr="0078330B">
        <w:tc>
          <w:tcPr>
            <w:tcW w:w="1668" w:type="dxa"/>
          </w:tcPr>
          <w:p w:rsidR="00445FAA" w:rsidRDefault="00445FAA" w:rsidP="0078330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903" w:type="dxa"/>
          </w:tcPr>
          <w:p w:rsidR="00445FAA" w:rsidRDefault="00445FAA" w:rsidP="00812A4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1 топ 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__________________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»</w:t>
            </w:r>
          </w:p>
          <w:p w:rsidR="00445FAA" w:rsidRDefault="00445FAA" w:rsidP="00445FA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 xml:space="preserve"> топ 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__________________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»</w:t>
            </w:r>
          </w:p>
          <w:p w:rsidR="00445FAA" w:rsidRDefault="00445FAA" w:rsidP="00445FA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 xml:space="preserve"> топ 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__________________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»</w:t>
            </w:r>
          </w:p>
          <w:p w:rsidR="00445FAA" w:rsidRPr="00445FAA" w:rsidRDefault="00445FAA" w:rsidP="00812A4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 xml:space="preserve"> топ 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__________________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»</w:t>
            </w:r>
          </w:p>
        </w:tc>
      </w:tr>
      <w:tr w:rsidR="00812A4D" w:rsidRPr="00445FAA" w:rsidTr="0078330B">
        <w:tc>
          <w:tcPr>
            <w:tcW w:w="1668" w:type="dxa"/>
          </w:tcPr>
          <w:p w:rsidR="00812A4D" w:rsidRDefault="00812A4D" w:rsidP="0078330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Жүргізуші</w:t>
            </w:r>
          </w:p>
        </w:tc>
        <w:tc>
          <w:tcPr>
            <w:tcW w:w="7903" w:type="dxa"/>
          </w:tcPr>
          <w:p w:rsidR="00812A4D" w:rsidRDefault="00812A4D" w:rsidP="00812A4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 xml:space="preserve">І кезең бойынша 4 топтың тыңдаушыларына қол соғып, қошемет көрсетіп отырайық.  </w:t>
            </w:r>
          </w:p>
        </w:tc>
      </w:tr>
      <w:tr w:rsidR="00812A4D" w:rsidRPr="00445FAA" w:rsidTr="0078330B">
        <w:tc>
          <w:tcPr>
            <w:tcW w:w="1668" w:type="dxa"/>
          </w:tcPr>
          <w:p w:rsidR="00812A4D" w:rsidRDefault="00812A4D" w:rsidP="0078330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903" w:type="dxa"/>
          </w:tcPr>
          <w:p w:rsidR="00812A4D" w:rsidRPr="00F8728B" w:rsidRDefault="00812A4D" w:rsidP="00812A4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 w:rsidRPr="00F8728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Әр топ атауы жазылған </w:t>
            </w:r>
            <w:r w:rsidR="00F8728B" w:rsidRPr="00F8728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куверткалар қойылады</w:t>
            </w:r>
            <w:r w:rsidR="00445F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, топ </w:t>
            </w:r>
            <w:r w:rsidR="00445F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lastRenderedPageBreak/>
              <w:t>атаулары экранға шығады</w:t>
            </w:r>
            <w:r w:rsidR="00F8728B" w:rsidRPr="00F8728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.</w:t>
            </w:r>
          </w:p>
        </w:tc>
      </w:tr>
      <w:tr w:rsidR="00812A4D" w:rsidRPr="00445FAA" w:rsidTr="0078330B">
        <w:tc>
          <w:tcPr>
            <w:tcW w:w="1668" w:type="dxa"/>
          </w:tcPr>
          <w:p w:rsidR="00812A4D" w:rsidRDefault="00F8728B" w:rsidP="0078330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Жүргізуші</w:t>
            </w:r>
          </w:p>
        </w:tc>
        <w:tc>
          <w:tcPr>
            <w:tcW w:w="7903" w:type="dxa"/>
          </w:tcPr>
          <w:p w:rsidR="00812A4D" w:rsidRPr="002569B7" w:rsidRDefault="00812A4D" w:rsidP="00812A4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 xml:space="preserve">ІІ кезең: «Кім жылдам?» </w:t>
            </w:r>
            <w:r w:rsidR="002569B7" w:rsidRPr="002569B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Блиц сұрақтар</w:t>
            </w:r>
          </w:p>
          <w:p w:rsidR="00015297" w:rsidRDefault="00812A4D" w:rsidP="0001529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 xml:space="preserve">1 минут ішінде оқылған </w:t>
            </w:r>
            <w:r w:rsidR="002569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 xml:space="preserve"> сөздерді қазақ тіліне  аудау, </w:t>
            </w:r>
            <w:r w:rsidR="000152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ұпай берілген дұрыс жауап сандарына қарай беріледі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 xml:space="preserve">. </w:t>
            </w:r>
          </w:p>
          <w:p w:rsidR="00812A4D" w:rsidRPr="00015297" w:rsidRDefault="00015297" w:rsidP="0001529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 w:rsidRPr="000152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(Аудармасын білмеген жағдайда, келесі сөзге өтуде болады)</w:t>
            </w:r>
          </w:p>
        </w:tc>
      </w:tr>
      <w:tr w:rsidR="00F8728B" w:rsidRPr="00445FAA" w:rsidTr="0078330B">
        <w:tc>
          <w:tcPr>
            <w:tcW w:w="1668" w:type="dxa"/>
          </w:tcPr>
          <w:p w:rsidR="00F8728B" w:rsidRDefault="00F8728B" w:rsidP="0078330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903" w:type="dxa"/>
          </w:tcPr>
          <w:p w:rsidR="00F8728B" w:rsidRPr="00F8728B" w:rsidRDefault="002569B7" w:rsidP="002569B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І, </w:t>
            </w:r>
            <w:r w:rsidR="00F8728B" w:rsidRPr="00F8728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ІІ кезең бойынша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аралық ұпай саналып, </w:t>
            </w:r>
            <w:r w:rsidR="00F8728B" w:rsidRPr="00F8728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 қошемет көрсетіледі.</w:t>
            </w:r>
          </w:p>
        </w:tc>
      </w:tr>
      <w:tr w:rsidR="00F8728B" w:rsidRPr="00445FAA" w:rsidTr="0078330B">
        <w:tc>
          <w:tcPr>
            <w:tcW w:w="1668" w:type="dxa"/>
          </w:tcPr>
          <w:p w:rsidR="00F8728B" w:rsidRDefault="00F8728B" w:rsidP="0078330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Жүргізуші</w:t>
            </w:r>
          </w:p>
        </w:tc>
        <w:tc>
          <w:tcPr>
            <w:tcW w:w="7903" w:type="dxa"/>
          </w:tcPr>
          <w:p w:rsidR="00F8728B" w:rsidRDefault="00F8728B" w:rsidP="00812A4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F872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 xml:space="preserve">ІІІ кезең: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 xml:space="preserve">«Кім білгір?» </w:t>
            </w:r>
            <w:r w:rsidR="00015297" w:rsidRPr="000152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Тапсырма орындау</w:t>
            </w:r>
          </w:p>
          <w:p w:rsidR="00F8728B" w:rsidRPr="00F8728B" w:rsidRDefault="00F8728B" w:rsidP="00812A4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Әр түске боялған ұяшық таңдау арқылы, жасырылған тапсырманы орындау.</w:t>
            </w:r>
          </w:p>
        </w:tc>
      </w:tr>
      <w:tr w:rsidR="00F8728B" w:rsidRPr="00445FAA" w:rsidTr="0078330B">
        <w:tc>
          <w:tcPr>
            <w:tcW w:w="1668" w:type="dxa"/>
          </w:tcPr>
          <w:p w:rsidR="00F8728B" w:rsidRDefault="00F8728B" w:rsidP="0078330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903" w:type="dxa"/>
          </w:tcPr>
          <w:p w:rsidR="00F8728B" w:rsidRPr="00F8728B" w:rsidRDefault="00F8728B" w:rsidP="00812A4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 w:rsidRPr="00F8728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ІІІ кезең бойынша қорытынды жасалып, ең білгір топ аталып өтіледі.</w:t>
            </w:r>
          </w:p>
        </w:tc>
      </w:tr>
      <w:tr w:rsidR="00F8728B" w:rsidRPr="00445FAA" w:rsidTr="0078330B">
        <w:tc>
          <w:tcPr>
            <w:tcW w:w="1668" w:type="dxa"/>
          </w:tcPr>
          <w:p w:rsidR="00F8728B" w:rsidRDefault="00F8728B" w:rsidP="0078330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Жүргізуші</w:t>
            </w:r>
          </w:p>
        </w:tc>
        <w:tc>
          <w:tcPr>
            <w:tcW w:w="7903" w:type="dxa"/>
          </w:tcPr>
          <w:p w:rsidR="00F8728B" w:rsidRDefault="00F8728B" w:rsidP="00812A4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F872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І</w:t>
            </w:r>
            <w:r w:rsidRPr="003D399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V</w:t>
            </w:r>
            <w:r w:rsidRPr="00F872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 xml:space="preserve"> кезең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: «Кім үздік?»</w:t>
            </w:r>
            <w:r w:rsidR="000152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015297" w:rsidRPr="000152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Жағдаятқа түсу</w:t>
            </w:r>
          </w:p>
          <w:p w:rsidR="00F8728B" w:rsidRPr="00F8728B" w:rsidRDefault="00F8728B" w:rsidP="00812A4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Қорапшада жасырылған қағазды таңдау арқылы, жазылған тақырыпқа сәйкес диолог құру, қойылым көрсету.</w:t>
            </w:r>
          </w:p>
        </w:tc>
      </w:tr>
      <w:tr w:rsidR="00F8728B" w:rsidRPr="00445FAA" w:rsidTr="0078330B">
        <w:tc>
          <w:tcPr>
            <w:tcW w:w="1668" w:type="dxa"/>
          </w:tcPr>
          <w:p w:rsidR="00F8728B" w:rsidRDefault="00F8728B" w:rsidP="0078330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903" w:type="dxa"/>
          </w:tcPr>
          <w:p w:rsidR="00F8728B" w:rsidRPr="00F8728B" w:rsidRDefault="00F8728B" w:rsidP="00812A4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 w:rsidRPr="00F8728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І</w:t>
            </w:r>
            <w:r w:rsidRPr="005E457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V</w:t>
            </w:r>
            <w:r w:rsidRPr="00F8728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 кезең бойынша </w:t>
            </w:r>
            <w:r w:rsidR="005E457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қорытынды жасалады.</w:t>
            </w:r>
          </w:p>
        </w:tc>
      </w:tr>
      <w:tr w:rsidR="005E4575" w:rsidRPr="00445FAA" w:rsidTr="0078330B">
        <w:tc>
          <w:tcPr>
            <w:tcW w:w="1668" w:type="dxa"/>
          </w:tcPr>
          <w:p w:rsidR="005E4575" w:rsidRDefault="005E4575" w:rsidP="0078330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Жүргізуші</w:t>
            </w:r>
          </w:p>
        </w:tc>
        <w:tc>
          <w:tcPr>
            <w:tcW w:w="7903" w:type="dxa"/>
          </w:tcPr>
          <w:p w:rsidR="005E4575" w:rsidRPr="005E4575" w:rsidRDefault="005E4575" w:rsidP="00812A4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Міне, құрметті тыңдаушылар, құрметті қонақтар бүгінгі зияткерлік сайысымыздың соңына да келіп жеттік. Олай болса, осы зияткерлік сайысымыздың қорытынды нүктесін қою үшін ортаға орталығымыздың басшысы Меруерт Бағдатовна Ахметжанованы шақырамыз.</w:t>
            </w:r>
          </w:p>
        </w:tc>
      </w:tr>
      <w:tr w:rsidR="005E4575" w:rsidTr="0078330B">
        <w:tc>
          <w:tcPr>
            <w:tcW w:w="1668" w:type="dxa"/>
          </w:tcPr>
          <w:p w:rsidR="005E4575" w:rsidRDefault="005E4575" w:rsidP="0078330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903" w:type="dxa"/>
          </w:tcPr>
          <w:p w:rsidR="005E4575" w:rsidRPr="005E4575" w:rsidRDefault="005E4575" w:rsidP="00812A4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 w:rsidRPr="005E457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Меруерт Бағдатовна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 қорытындылап, қатысқан 4 топты номинация бойынша марапаттайды.</w:t>
            </w:r>
          </w:p>
        </w:tc>
      </w:tr>
      <w:tr w:rsidR="005E4575" w:rsidRPr="00445FAA" w:rsidTr="0078330B">
        <w:tc>
          <w:tcPr>
            <w:tcW w:w="1668" w:type="dxa"/>
          </w:tcPr>
          <w:p w:rsidR="005E4575" w:rsidRDefault="005E4575" w:rsidP="0078330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Жүргізуші</w:t>
            </w:r>
          </w:p>
        </w:tc>
        <w:tc>
          <w:tcPr>
            <w:tcW w:w="7903" w:type="dxa"/>
          </w:tcPr>
          <w:p w:rsidR="005E4575" w:rsidRDefault="005E4575" w:rsidP="00812A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Барлық қатысқан топтарды бүгінгі жеңістерімен құттықтаймыз. Және зияткерлік ойынымызды әдемі әнмен қорытындылаймыз.</w:t>
            </w:r>
          </w:p>
          <w:p w:rsidR="005E4575" w:rsidRPr="005E4575" w:rsidRDefault="005E4575" w:rsidP="00812A4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 «Жаса, жаса қазақ тілім»</w:t>
            </w:r>
          </w:p>
        </w:tc>
      </w:tr>
    </w:tbl>
    <w:p w:rsidR="0078330B" w:rsidRPr="0078330B" w:rsidRDefault="0078330B" w:rsidP="0078330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8330B" w:rsidRPr="0078330B" w:rsidSect="0061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>
    <w:useFELayout/>
  </w:compat>
  <w:rsids>
    <w:rsidRoot w:val="0078330B"/>
    <w:rsid w:val="00015297"/>
    <w:rsid w:val="000B4AB0"/>
    <w:rsid w:val="002569B7"/>
    <w:rsid w:val="003D3993"/>
    <w:rsid w:val="00445FAA"/>
    <w:rsid w:val="00586DB1"/>
    <w:rsid w:val="005E4575"/>
    <w:rsid w:val="00611B21"/>
    <w:rsid w:val="0078330B"/>
    <w:rsid w:val="00812A4D"/>
    <w:rsid w:val="00BC26CE"/>
    <w:rsid w:val="00E14C3F"/>
    <w:rsid w:val="00F8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User</cp:lastModifiedBy>
  <cp:revision>2</cp:revision>
  <cp:lastPrinted>2022-11-23T08:30:00Z</cp:lastPrinted>
  <dcterms:created xsi:type="dcterms:W3CDTF">2022-12-19T04:01:00Z</dcterms:created>
  <dcterms:modified xsi:type="dcterms:W3CDTF">2022-12-19T04:01:00Z</dcterms:modified>
</cp:coreProperties>
</file>